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ascii="微软雅黑" w:hAnsi="微软雅黑" w:eastAsia="微软雅黑" w:cs="微软雅黑"/>
          <w:i w:val="0"/>
          <w:iCs w:val="0"/>
          <w:caps w:val="0"/>
          <w:color w:val="555555"/>
          <w:spacing w:val="0"/>
          <w:sz w:val="22"/>
          <w:szCs w:val="22"/>
        </w:rPr>
      </w:pPr>
      <w:r>
        <w:rPr>
          <w:rFonts w:ascii="仿宋_GB2312" w:hAnsi="Times New Roman" w:eastAsia="仿宋_GB2312" w:cs="仿宋_GB2312"/>
          <w:i w:val="0"/>
          <w:iCs w:val="0"/>
          <w:caps w:val="0"/>
          <w:color w:val="555555"/>
          <w:spacing w:val="0"/>
          <w:kern w:val="0"/>
          <w:sz w:val="32"/>
          <w:szCs w:val="32"/>
          <w:bdr w:val="none" w:color="auto" w:sz="0" w:space="0"/>
          <w:lang w:val="en-US" w:eastAsia="zh-CN" w:bidi="ar"/>
        </w:rPr>
        <w:t>附件</w:t>
      </w:r>
      <w:r>
        <w:rPr>
          <w:rFonts w:hint="default" w:ascii="Times New Roman" w:hAnsi="Times New Roman" w:eastAsia="微软雅黑" w:cs="Times New Roman"/>
          <w:i w:val="0"/>
          <w:iCs w:val="0"/>
          <w:caps w:val="0"/>
          <w:color w:val="555555"/>
          <w:spacing w:val="0"/>
          <w:kern w:val="0"/>
          <w:sz w:val="32"/>
          <w:szCs w:val="32"/>
          <w:bdr w:val="none" w:color="auto" w:sz="0" w:space="0"/>
          <w:lang w:val="en-US" w:eastAsia="zh-CN" w:bidi="ar"/>
        </w:rPr>
        <w:t>2</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555555"/>
          <w:spacing w:val="0"/>
          <w:sz w:val="22"/>
          <w:szCs w:val="22"/>
        </w:rPr>
      </w:pPr>
      <w:bookmarkStart w:id="0" w:name="_GoBack"/>
      <w:bookmarkEnd w:id="0"/>
      <w:r>
        <w:rPr>
          <w:rFonts w:ascii="方正小标宋简体" w:hAnsi="方正小标宋简体" w:eastAsia="方正小标宋简体" w:cs="方正小标宋简体"/>
          <w:i w:val="0"/>
          <w:iCs w:val="0"/>
          <w:caps w:val="0"/>
          <w:color w:val="555555"/>
          <w:spacing w:val="0"/>
          <w:kern w:val="0"/>
          <w:sz w:val="36"/>
          <w:szCs w:val="36"/>
          <w:bdr w:val="none" w:color="auto" w:sz="0" w:space="0"/>
          <w:lang w:val="en-US" w:eastAsia="zh-CN" w:bidi="ar"/>
        </w:rPr>
        <w:t>湘潭大学毕业生需办理的离校手续</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both"/>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0" w:firstLineChars="200"/>
        <w:jc w:val="both"/>
        <w:textAlignment w:val="auto"/>
        <w:rPr>
          <w:rFonts w:hint="eastAsia" w:ascii="微软雅黑" w:hAnsi="微软雅黑" w:eastAsia="微软雅黑" w:cs="微软雅黑"/>
          <w:i w:val="0"/>
          <w:iCs w:val="0"/>
          <w:caps w:val="0"/>
          <w:color w:val="555555"/>
          <w:spacing w:val="0"/>
          <w:sz w:val="22"/>
          <w:szCs w:val="22"/>
        </w:rPr>
      </w:pP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为切实方便广大毕业生合理、有效地办理离校手续，今年不再发放毕业生离校手续单，也不集中安排毕业生办理离校手续，毕业生通过登录校园网信息门户网站的离校系统办理毕业生离校手续，以下手续可以通过现场确认。</w:t>
      </w:r>
      <w:r>
        <w:rPr>
          <w:rFonts w:hint="default" w:ascii="Times New Roman" w:hAnsi="Times New Roman" w:eastAsia="微软雅黑" w:cs="Times New Roman"/>
          <w:i w:val="0"/>
          <w:iCs w:val="0"/>
          <w:caps w:val="0"/>
          <w:color w:val="555555"/>
          <w:spacing w:val="0"/>
          <w:kern w:val="0"/>
          <w:sz w:val="32"/>
          <w:szCs w:val="32"/>
          <w:bdr w:val="none" w:color="auto" w:sz="0" w:space="0"/>
          <w:lang w:val="en-US" w:eastAsia="zh-CN" w:bidi="ar"/>
        </w:rPr>
        <w:t>    </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firstLineChars="200"/>
        <w:jc w:val="both"/>
        <w:textAlignment w:val="auto"/>
        <w:rPr>
          <w:rFonts w:hint="eastAsia" w:ascii="微软雅黑" w:hAnsi="微软雅黑" w:eastAsia="微软雅黑" w:cs="微软雅黑"/>
          <w:i w:val="0"/>
          <w:iCs w:val="0"/>
          <w:caps w:val="0"/>
          <w:color w:val="555555"/>
          <w:spacing w:val="0"/>
          <w:sz w:val="22"/>
          <w:szCs w:val="22"/>
        </w:rPr>
      </w:pPr>
      <w:r>
        <w:rPr>
          <w:rFonts w:hint="eastAsia" w:ascii="仿宋_GB2312" w:hAnsi="Times New Roman" w:eastAsia="仿宋_GB2312" w:cs="仿宋_GB2312"/>
          <w:i w:val="0"/>
          <w:iCs w:val="0"/>
          <w:caps w:val="0"/>
          <w:color w:val="555555"/>
          <w:spacing w:val="0"/>
          <w:kern w:val="0"/>
          <w:sz w:val="32"/>
          <w:szCs w:val="32"/>
          <w:bdr w:val="none" w:color="auto" w:sz="0" w:space="0"/>
          <w:lang w:val="en-US" w:eastAsia="zh-CN" w:bidi="ar"/>
        </w:rPr>
        <w:t>1.</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结算教材费（教务处教材科）</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firstLineChars="200"/>
        <w:jc w:val="both"/>
        <w:textAlignment w:val="auto"/>
        <w:rPr>
          <w:rFonts w:hint="eastAsia" w:ascii="微软雅黑" w:hAnsi="微软雅黑" w:eastAsia="微软雅黑" w:cs="微软雅黑"/>
          <w:i w:val="0"/>
          <w:iCs w:val="0"/>
          <w:caps w:val="0"/>
          <w:color w:val="555555"/>
          <w:spacing w:val="0"/>
          <w:sz w:val="22"/>
          <w:szCs w:val="22"/>
        </w:rPr>
      </w:pPr>
      <w:r>
        <w:rPr>
          <w:rFonts w:hint="eastAsia" w:ascii="仿宋_GB2312" w:hAnsi="Times New Roman" w:eastAsia="仿宋_GB2312" w:cs="仿宋_GB2312"/>
          <w:i w:val="0"/>
          <w:iCs w:val="0"/>
          <w:caps w:val="0"/>
          <w:color w:val="555555"/>
          <w:spacing w:val="0"/>
          <w:kern w:val="0"/>
          <w:sz w:val="32"/>
          <w:szCs w:val="32"/>
          <w:bdr w:val="none" w:color="auto" w:sz="0" w:space="0"/>
          <w:lang w:val="en-US" w:eastAsia="zh-CN" w:bidi="ar"/>
        </w:rPr>
        <w:t>2.</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归还图书（图书馆，图书馆二楼）</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借书卡</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留给毕业生作纪念</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firstLineChars="200"/>
        <w:jc w:val="both"/>
        <w:textAlignment w:val="auto"/>
        <w:rPr>
          <w:rFonts w:hint="eastAsia" w:ascii="微软雅黑" w:hAnsi="微软雅黑" w:eastAsia="微软雅黑" w:cs="微软雅黑"/>
          <w:i w:val="0"/>
          <w:iCs w:val="0"/>
          <w:caps w:val="0"/>
          <w:color w:val="555555"/>
          <w:spacing w:val="0"/>
          <w:sz w:val="22"/>
          <w:szCs w:val="22"/>
        </w:rPr>
      </w:pPr>
      <w:r>
        <w:rPr>
          <w:rFonts w:hint="eastAsia" w:ascii="仿宋_GB2312" w:hAnsi="Times New Roman" w:eastAsia="仿宋_GB2312" w:cs="仿宋_GB2312"/>
          <w:i w:val="0"/>
          <w:iCs w:val="0"/>
          <w:caps w:val="0"/>
          <w:color w:val="555555"/>
          <w:spacing w:val="0"/>
          <w:kern w:val="0"/>
          <w:sz w:val="32"/>
          <w:szCs w:val="32"/>
          <w:bdr w:val="none" w:color="auto" w:sz="0" w:space="0"/>
          <w:lang w:val="en-US" w:eastAsia="zh-CN" w:bidi="ar"/>
        </w:rPr>
        <w:t>3.</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办理退房有关手续（后勤</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保障</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处所在片区加电办公室，金瀚林公寓区在金翰林</w:t>
      </w:r>
      <w:r>
        <w:rPr>
          <w:rFonts w:hint="default" w:ascii="Times New Roman" w:hAnsi="Times New Roman" w:eastAsia="微软雅黑" w:cs="Times New Roman"/>
          <w:i w:val="0"/>
          <w:iCs w:val="0"/>
          <w:caps w:val="0"/>
          <w:color w:val="555555"/>
          <w:spacing w:val="0"/>
          <w:kern w:val="0"/>
          <w:sz w:val="32"/>
          <w:szCs w:val="32"/>
          <w:bdr w:val="none" w:color="auto" w:sz="0" w:space="0"/>
          <w:lang w:val="en-US" w:eastAsia="zh-CN" w:bidi="ar"/>
        </w:rPr>
        <w:t>8</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栋</w:t>
      </w:r>
      <w:r>
        <w:rPr>
          <w:rFonts w:hint="default" w:ascii="Times New Roman" w:hAnsi="Times New Roman" w:eastAsia="微软雅黑" w:cs="Times New Roman"/>
          <w:i w:val="0"/>
          <w:iCs w:val="0"/>
          <w:caps w:val="0"/>
          <w:color w:val="555555"/>
          <w:spacing w:val="0"/>
          <w:kern w:val="0"/>
          <w:sz w:val="32"/>
          <w:szCs w:val="32"/>
          <w:bdr w:val="none" w:color="auto" w:sz="0" w:space="0"/>
          <w:lang w:val="en-US" w:eastAsia="zh-CN" w:bidi="ar"/>
        </w:rPr>
        <w:t>303</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室</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firstLineChars="200"/>
        <w:jc w:val="both"/>
        <w:textAlignment w:val="auto"/>
        <w:rPr>
          <w:rFonts w:hint="eastAsia" w:ascii="微软雅黑" w:hAnsi="微软雅黑" w:eastAsia="微软雅黑" w:cs="微软雅黑"/>
          <w:i w:val="0"/>
          <w:iCs w:val="0"/>
          <w:caps w:val="0"/>
          <w:color w:val="555555"/>
          <w:spacing w:val="0"/>
          <w:sz w:val="22"/>
          <w:szCs w:val="22"/>
        </w:rPr>
      </w:pPr>
      <w:r>
        <w:rPr>
          <w:rFonts w:hint="eastAsia" w:ascii="仿宋_GB2312" w:hAnsi="Times New Roman" w:eastAsia="仿宋_GB2312" w:cs="仿宋_GB2312"/>
          <w:i w:val="0"/>
          <w:iCs w:val="0"/>
          <w:caps w:val="0"/>
          <w:color w:val="555555"/>
          <w:spacing w:val="0"/>
          <w:kern w:val="0"/>
          <w:sz w:val="32"/>
          <w:szCs w:val="32"/>
          <w:bdr w:val="none" w:color="auto" w:sz="0" w:space="0"/>
          <w:lang w:val="en-US" w:eastAsia="zh-CN" w:bidi="ar"/>
        </w:rPr>
        <w:t>4.</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办理党团组织关系（以</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学院</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为单位办理，校团委，学生活动中心</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四</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楼</w:t>
      </w:r>
      <w:r>
        <w:rPr>
          <w:rFonts w:hint="default" w:ascii="Times New Roman" w:hAnsi="Times New Roman" w:eastAsia="微软雅黑" w:cs="Times New Roman"/>
          <w:i w:val="0"/>
          <w:iCs w:val="0"/>
          <w:caps w:val="0"/>
          <w:color w:val="555555"/>
          <w:spacing w:val="0"/>
          <w:kern w:val="0"/>
          <w:sz w:val="32"/>
          <w:szCs w:val="32"/>
          <w:bdr w:val="none" w:color="auto" w:sz="0" w:space="0"/>
          <w:lang w:val="en-US" w:eastAsia="zh-CN" w:bidi="ar"/>
        </w:rPr>
        <w:t>408</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firstLineChars="200"/>
        <w:jc w:val="both"/>
        <w:textAlignment w:val="auto"/>
        <w:rPr>
          <w:rFonts w:hint="eastAsia" w:ascii="微软雅黑" w:hAnsi="微软雅黑" w:eastAsia="微软雅黑" w:cs="微软雅黑"/>
          <w:i w:val="0"/>
          <w:iCs w:val="0"/>
          <w:caps w:val="0"/>
          <w:color w:val="555555"/>
          <w:spacing w:val="0"/>
          <w:sz w:val="22"/>
          <w:szCs w:val="22"/>
        </w:rPr>
      </w:pPr>
      <w:r>
        <w:rPr>
          <w:rFonts w:hint="eastAsia" w:ascii="仿宋_GB2312" w:hAnsi="Times New Roman" w:eastAsia="仿宋_GB2312" w:cs="仿宋_GB2312"/>
          <w:i w:val="0"/>
          <w:iCs w:val="0"/>
          <w:caps w:val="0"/>
          <w:color w:val="555555"/>
          <w:spacing w:val="0"/>
          <w:kern w:val="0"/>
          <w:sz w:val="32"/>
          <w:szCs w:val="32"/>
          <w:bdr w:val="none" w:color="auto" w:sz="0" w:space="0"/>
          <w:lang w:val="en-US" w:eastAsia="zh-CN" w:bidi="ar"/>
        </w:rPr>
        <w:t>5.</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国家助学贷款确认和贷款展期登记（学生工作部（处）</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学生资助管理中心</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服务大楼</w:t>
      </w:r>
      <w:r>
        <w:rPr>
          <w:rFonts w:hint="default" w:ascii="Times New Roman" w:hAnsi="Times New Roman" w:eastAsia="微软雅黑" w:cs="Times New Roman"/>
          <w:i w:val="0"/>
          <w:iCs w:val="0"/>
          <w:caps w:val="0"/>
          <w:color w:val="555555"/>
          <w:spacing w:val="0"/>
          <w:kern w:val="0"/>
          <w:sz w:val="32"/>
          <w:szCs w:val="32"/>
          <w:bdr w:val="none" w:color="auto" w:sz="0" w:space="0"/>
          <w:lang w:val="en-US" w:eastAsia="zh-CN" w:bidi="ar"/>
        </w:rPr>
        <w:t>30</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2</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w:t>
      </w:r>
    </w:p>
    <w:p>
      <w:pPr>
        <w:keepNext w:val="0"/>
        <w:keepLines w:val="0"/>
        <w:pageBreakBefore w:val="0"/>
        <w:widowControl/>
        <w:numPr>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rightChars="0" w:firstLine="640" w:firstLineChars="200"/>
        <w:jc w:val="both"/>
        <w:textAlignment w:val="auto"/>
        <w:rPr>
          <w:rFonts w:hint="eastAsia" w:ascii="微软雅黑" w:hAnsi="微软雅黑" w:eastAsia="微软雅黑" w:cs="微软雅黑"/>
          <w:i w:val="0"/>
          <w:iCs w:val="0"/>
          <w:caps w:val="0"/>
          <w:color w:val="555555"/>
          <w:spacing w:val="0"/>
          <w:sz w:val="22"/>
          <w:szCs w:val="22"/>
        </w:rPr>
      </w:pPr>
      <w:r>
        <w:rPr>
          <w:rFonts w:hint="eastAsia" w:ascii="仿宋_GB2312" w:hAnsi="Times New Roman" w:eastAsia="仿宋_GB2312" w:cs="仿宋_GB2312"/>
          <w:i w:val="0"/>
          <w:iCs w:val="0"/>
          <w:caps w:val="0"/>
          <w:color w:val="555555"/>
          <w:spacing w:val="0"/>
          <w:kern w:val="0"/>
          <w:sz w:val="32"/>
          <w:szCs w:val="32"/>
          <w:bdr w:val="none" w:color="auto" w:sz="0" w:space="0"/>
          <w:lang w:val="en-US" w:eastAsia="zh-CN" w:bidi="ar"/>
        </w:rPr>
        <w:t>6.</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归还院系资料室和实验室等公物（</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各学院</w:t>
      </w:r>
      <w:r>
        <w:rPr>
          <w:rFonts w:hint="default" w:ascii="仿宋_GB2312" w:hAnsi="Times New Roman" w:eastAsia="仿宋_GB2312" w:cs="仿宋_GB2312"/>
          <w:i w:val="0"/>
          <w:iCs w:val="0"/>
          <w:caps w:val="0"/>
          <w:color w:val="555555"/>
          <w:spacing w:val="0"/>
          <w:kern w:val="0"/>
          <w:sz w:val="32"/>
          <w:szCs w:val="32"/>
          <w:bdr w:val="none" w:color="auto" w:sz="0" w:space="0"/>
          <w:lang w:val="en-US" w:eastAsia="zh-CN" w:bidi="ar"/>
        </w:rPr>
        <w:t>学生工作办公室）</w:t>
      </w:r>
      <w:r>
        <w:rPr>
          <w:rFonts w:hint="default" w:ascii="仿宋_GB2312" w:hAnsi="微软雅黑" w:eastAsia="仿宋_GB2312" w:cs="仿宋_GB2312"/>
          <w:i w:val="0"/>
          <w:iCs w:val="0"/>
          <w:caps w:val="0"/>
          <w:color w:val="555555"/>
          <w:spacing w:val="0"/>
          <w:kern w:val="0"/>
          <w:sz w:val="32"/>
          <w:szCs w:val="32"/>
          <w:bdr w:val="none" w:color="auto" w:sz="0" w:space="0"/>
          <w:lang w:val="en-US" w:eastAsia="zh-CN" w:bidi="ar"/>
        </w:rPr>
        <w:t>。</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黑体"/>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CA320B"/>
    <w:rsid w:val="28F95257"/>
    <w:rsid w:val="29B0163D"/>
    <w:rsid w:val="55E34086"/>
    <w:rsid w:val="6D0D6B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602" w:firstLineChars="200"/>
      <w:jc w:val="both"/>
    </w:pPr>
    <w:rPr>
      <w:rFonts w:ascii="Calibri" w:hAnsi="Calibri" w:eastAsia="仿宋" w:cs="宋体"/>
      <w:kern w:val="2"/>
      <w:sz w:val="32"/>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center"/>
      <w:outlineLvl w:val="0"/>
    </w:pPr>
    <w:rPr>
      <w:rFonts w:asciiTheme="minorAscii" w:hAnsiTheme="minorAscii"/>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2022-05-10T07:20:00Z</dcterms:created>
  <dc:creator>Administrator</dc:creator>
  <cp:lastModifiedBy>琉璃</cp:lastModifiedBy>
  <dcterms:modified xsi:type="dcterms:W3CDTF">2022-05-20T02:25:51Z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74E6C1C753E24882A45A1D309807EB36</vt:lpwstr>
  </property>
</Properties>
</file>